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CD" w:rsidRPr="00E749CD" w:rsidRDefault="00E749CD" w:rsidP="00E749CD">
      <w:pPr>
        <w:jc w:val="center"/>
        <w:rPr>
          <w:rFonts w:ascii="Times New Roman" w:eastAsia="Calibri" w:hAnsi="Times New Roman" w:cs="Times New Roman"/>
          <w:b/>
          <w:bCs/>
          <w:i/>
        </w:rPr>
      </w:pPr>
      <w:r w:rsidRPr="00E749CD">
        <w:rPr>
          <w:rFonts w:ascii="Times New Roman" w:eastAsia="Calibri" w:hAnsi="Times New Roman" w:cs="Times New Roman"/>
          <w:b/>
          <w:bCs/>
        </w:rPr>
        <w:t>Cele i wskaźniki LSR</w:t>
      </w:r>
    </w:p>
    <w:tbl>
      <w:tblPr>
        <w:tblW w:w="15178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19"/>
        <w:gridCol w:w="2835"/>
        <w:gridCol w:w="132"/>
        <w:gridCol w:w="1569"/>
        <w:gridCol w:w="1975"/>
        <w:gridCol w:w="284"/>
        <w:gridCol w:w="1701"/>
        <w:gridCol w:w="283"/>
        <w:gridCol w:w="1134"/>
        <w:gridCol w:w="284"/>
        <w:gridCol w:w="921"/>
        <w:gridCol w:w="354"/>
        <w:gridCol w:w="851"/>
        <w:gridCol w:w="2136"/>
      </w:tblGrid>
      <w:tr w:rsidR="00E749CD" w:rsidRPr="00E749CD" w:rsidTr="005C7367">
        <w:trPr>
          <w:trHeight w:val="510"/>
        </w:trPr>
        <w:tc>
          <w:tcPr>
            <w:tcW w:w="719" w:type="dxa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ind w:right="45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1.0</w:t>
            </w:r>
          </w:p>
        </w:tc>
        <w:tc>
          <w:tcPr>
            <w:tcW w:w="2967" w:type="dxa"/>
            <w:gridSpan w:val="2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CEL OGÓLNY 1</w:t>
            </w:r>
          </w:p>
        </w:tc>
        <w:tc>
          <w:tcPr>
            <w:tcW w:w="11492" w:type="dxa"/>
            <w:gridSpan w:val="11"/>
            <w:shd w:val="clear" w:color="auto" w:fill="D5DCE4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bCs/>
              </w:rPr>
              <w:t xml:space="preserve">LGD obszarem silnym społecznie i gospodarczo        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shd w:val="clear" w:color="auto" w:fill="F9F9F9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1.1</w:t>
            </w:r>
          </w:p>
        </w:tc>
        <w:tc>
          <w:tcPr>
            <w:tcW w:w="2967" w:type="dxa"/>
            <w:gridSpan w:val="2"/>
            <w:vMerge w:val="restart"/>
            <w:shd w:val="clear" w:color="auto" w:fill="F9F9F9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CELE SZCZEGÓŁOWE</w:t>
            </w:r>
          </w:p>
        </w:tc>
        <w:tc>
          <w:tcPr>
            <w:tcW w:w="11492" w:type="dxa"/>
            <w:gridSpan w:val="11"/>
            <w:shd w:val="clear" w:color="auto" w:fill="F9F9F9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Stworzenie warunków do aktywności i zaangażowania mieszkańców 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shd w:val="clear" w:color="auto" w:fill="F9F9F9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1.2</w:t>
            </w:r>
          </w:p>
        </w:tc>
        <w:tc>
          <w:tcPr>
            <w:tcW w:w="2967" w:type="dxa"/>
            <w:gridSpan w:val="2"/>
            <w:vMerge/>
            <w:shd w:val="clear" w:color="auto" w:fill="F9F9F9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492" w:type="dxa"/>
            <w:gridSpan w:val="11"/>
            <w:shd w:val="clear" w:color="auto" w:fill="F9F9F9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Rozwój gospodarczy obszaru LGD </w:t>
            </w:r>
          </w:p>
        </w:tc>
      </w:tr>
      <w:tr w:rsidR="00E749CD" w:rsidRPr="00E749CD" w:rsidTr="005C7367">
        <w:trPr>
          <w:trHeight w:val="624"/>
        </w:trPr>
        <w:tc>
          <w:tcPr>
            <w:tcW w:w="3686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28" w:type="dxa"/>
            <w:gridSpan w:val="3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iCs/>
              </w:rPr>
              <w:t>Wskaźniki oddziaływania dla celu ogólnego</w:t>
            </w:r>
          </w:p>
        </w:tc>
        <w:tc>
          <w:tcPr>
            <w:tcW w:w="1701" w:type="dxa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iCs/>
              </w:rPr>
              <w:t xml:space="preserve">Jednostka miary </w:t>
            </w:r>
          </w:p>
        </w:tc>
        <w:tc>
          <w:tcPr>
            <w:tcW w:w="1701" w:type="dxa"/>
            <w:gridSpan w:val="3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Stan początkowy 2014 rok</w:t>
            </w:r>
          </w:p>
        </w:tc>
        <w:tc>
          <w:tcPr>
            <w:tcW w:w="1275" w:type="dxa"/>
            <w:gridSpan w:val="2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 xml:space="preserve">Plan </w:t>
            </w:r>
            <w:r w:rsidRPr="00E749CD">
              <w:rPr>
                <w:rFonts w:ascii="Times New Roman" w:eastAsia="Times New Roman" w:hAnsi="Times New Roman" w:cs="Times New Roman"/>
                <w:b/>
              </w:rPr>
              <w:br/>
              <w:t>2022 rok</w:t>
            </w:r>
          </w:p>
        </w:tc>
        <w:tc>
          <w:tcPr>
            <w:tcW w:w="2987" w:type="dxa"/>
            <w:gridSpan w:val="2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iCs/>
              </w:rPr>
              <w:t>Źródło danych/sposób pomiaru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 w:val="restart"/>
            <w:shd w:val="clear" w:color="auto" w:fill="auto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W1.0</w:t>
            </w: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Liczba podmiotów gospodarczych wpisanych do rejestru REGON na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br/>
              <w:t>10 tys. mieszkańców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733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770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statystyczne GUS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Liczba osób bezrobotnych w stosunku do liczby osób w wieku produkcyjnym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statystyczne GUS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Liczba organizacji pozarządowych w przeliczeniu na 10 tys. mieszkańców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 xml:space="preserve">szt. </w:t>
            </w:r>
          </w:p>
        </w:tc>
        <w:tc>
          <w:tcPr>
            <w:tcW w:w="1701" w:type="dxa"/>
            <w:gridSpan w:val="3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statystyczne GUS </w:t>
            </w:r>
          </w:p>
        </w:tc>
      </w:tr>
      <w:tr w:rsidR="00E749CD" w:rsidRPr="00E749CD" w:rsidTr="005C7367">
        <w:trPr>
          <w:trHeight w:val="624"/>
        </w:trPr>
        <w:tc>
          <w:tcPr>
            <w:tcW w:w="3686" w:type="dxa"/>
            <w:gridSpan w:val="3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828" w:type="dxa"/>
            <w:gridSpan w:val="3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iCs/>
              </w:rPr>
              <w:t>Wskaźniki rezultatu dla celów szczegółowych</w:t>
            </w:r>
          </w:p>
        </w:tc>
        <w:tc>
          <w:tcPr>
            <w:tcW w:w="1701" w:type="dxa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iCs/>
              </w:rPr>
              <w:t xml:space="preserve">Jednostka miary </w:t>
            </w:r>
          </w:p>
        </w:tc>
        <w:tc>
          <w:tcPr>
            <w:tcW w:w="1701" w:type="dxa"/>
            <w:gridSpan w:val="3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Stan początkowy 2015 rok</w:t>
            </w:r>
          </w:p>
        </w:tc>
        <w:tc>
          <w:tcPr>
            <w:tcW w:w="1275" w:type="dxa"/>
            <w:gridSpan w:val="2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 xml:space="preserve">Plan </w:t>
            </w:r>
            <w:r w:rsidRPr="00E749CD">
              <w:rPr>
                <w:rFonts w:ascii="Times New Roman" w:eastAsia="Times New Roman" w:hAnsi="Times New Roman" w:cs="Times New Roman"/>
                <w:b/>
              </w:rPr>
              <w:br/>
              <w:t>2022 rok</w:t>
            </w:r>
          </w:p>
        </w:tc>
        <w:tc>
          <w:tcPr>
            <w:tcW w:w="2987" w:type="dxa"/>
            <w:gridSpan w:val="2"/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49CD">
              <w:rPr>
                <w:rFonts w:ascii="Times New Roman" w:eastAsia="Times New Roman" w:hAnsi="Times New Roman" w:cs="Times New Roman"/>
                <w:b/>
                <w:iCs/>
              </w:rPr>
              <w:t>Źródło danych/sposób pomiaru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W1.1</w:t>
            </w:r>
          </w:p>
        </w:tc>
        <w:tc>
          <w:tcPr>
            <w:tcW w:w="6795" w:type="dxa"/>
            <w:gridSpan w:val="5"/>
            <w:tcBorders>
              <w:bottom w:val="single" w:sz="4" w:space="0" w:color="auto"/>
            </w:tcBorders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Liczba uczestników wydarzeń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1 000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LGD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tcBorders>
              <w:bottom w:val="single" w:sz="4" w:space="0" w:color="auto"/>
            </w:tcBorders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 xml:space="preserve">Liczba operacji mających pozytywny wpływ na ochronę środowiska i/lub </w:t>
            </w:r>
            <w:r w:rsidRPr="00E749CD">
              <w:rPr>
                <w:rFonts w:ascii="Times New Roman" w:eastAsia="Calibri" w:hAnsi="Times New Roman" w:cs="Times New Roman"/>
                <w:color w:val="000000"/>
              </w:rPr>
              <w:lastRenderedPageBreak/>
              <w:t>łagodzenie zmian klimatu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 xml:space="preserve">Sprawozdania beneficjentów, </w:t>
            </w:r>
            <w:r w:rsidRPr="00E749CD">
              <w:rPr>
                <w:rFonts w:ascii="Times New Roman" w:eastAsia="Times New Roman" w:hAnsi="Times New Roman" w:cs="Times New Roman"/>
              </w:rPr>
              <w:lastRenderedPageBreak/>
              <w:t>dane LGD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osób korzystających z nowo powstałej infrastruktury rekreacyjnej i/lub kulturowej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Sprawozdania beneficjentów, dane LGD</w:t>
            </w:r>
          </w:p>
        </w:tc>
      </w:tr>
      <w:tr w:rsidR="00E749CD" w:rsidRPr="00E749CD" w:rsidTr="005C7367">
        <w:trPr>
          <w:trHeight w:val="255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</w:rPr>
              <w:t>Liczba działańwykorzystujących lokalne zasoby kulturowe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Sprawozdania beneficjentów, dane LGD</w:t>
            </w:r>
          </w:p>
        </w:tc>
      </w:tr>
      <w:tr w:rsidR="00E749CD" w:rsidRPr="00E749CD" w:rsidTr="005C7367">
        <w:trPr>
          <w:trHeight w:val="255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9CD">
              <w:rPr>
                <w:rFonts w:ascii="Times New Roman" w:eastAsia="Calibri" w:hAnsi="Times New Roman" w:cs="Times New Roman"/>
              </w:rPr>
              <w:t>Liczba projektów skierowanych do następujących grup docelowych: mieszkańcy, turyści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LGD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W1.2</w:t>
            </w: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utworzonych miejsc pracy (ogółem)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Sprawozdania beneficjentów, dane LGD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operacji mających pozytywny wpływ na ochronę środowiska i/lub łagodzenie zmian klimatu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Sprawozdania beneficjentów, dane LGD</w:t>
            </w:r>
          </w:p>
        </w:tc>
      </w:tr>
      <w:tr w:rsidR="00E749CD" w:rsidRPr="00E749CD" w:rsidTr="005C7367">
        <w:trPr>
          <w:trHeight w:val="313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uczestników wydarzeń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LGD</w:t>
            </w:r>
          </w:p>
        </w:tc>
      </w:tr>
      <w:tr w:rsidR="00E749CD" w:rsidRPr="00E749CD" w:rsidTr="005C7367">
        <w:trPr>
          <w:trHeight w:val="510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operacji ukierunkowanych na innowacje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Sprawozdania beneficjentów, dane LGD</w:t>
            </w:r>
          </w:p>
        </w:tc>
      </w:tr>
      <w:tr w:rsidR="00E749CD" w:rsidRPr="00E749CD" w:rsidTr="005C7367">
        <w:trPr>
          <w:trHeight w:val="255"/>
        </w:trPr>
        <w:tc>
          <w:tcPr>
            <w:tcW w:w="719" w:type="dxa"/>
            <w:vMerge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osób uczestniczących w spotkaniach informacyjno-konsultacyjnych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LGD</w:t>
            </w:r>
          </w:p>
        </w:tc>
      </w:tr>
      <w:tr w:rsidR="00E749CD" w:rsidRPr="00E749CD" w:rsidTr="005C7367">
        <w:trPr>
          <w:trHeight w:val="255"/>
        </w:trPr>
        <w:tc>
          <w:tcPr>
            <w:tcW w:w="7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795" w:type="dxa"/>
            <w:gridSpan w:val="5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</w:rPr>
              <w:t>Liczba projektów skierowanych do następujących grup docelowych: mieszkańcy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87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Dane LGD</w:t>
            </w:r>
          </w:p>
        </w:tc>
      </w:tr>
      <w:tr w:rsidR="00E749CD" w:rsidRPr="00E749CD" w:rsidTr="005C7367">
        <w:trPr>
          <w:trHeight w:val="348"/>
        </w:trPr>
        <w:tc>
          <w:tcPr>
            <w:tcW w:w="3554" w:type="dxa"/>
            <w:gridSpan w:val="2"/>
            <w:vMerge w:val="restart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Przedsięwzięcia</w:t>
            </w:r>
          </w:p>
        </w:tc>
        <w:tc>
          <w:tcPr>
            <w:tcW w:w="1701" w:type="dxa"/>
            <w:gridSpan w:val="2"/>
            <w:vMerge w:val="restart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Grupy docelowe</w:t>
            </w:r>
          </w:p>
        </w:tc>
        <w:tc>
          <w:tcPr>
            <w:tcW w:w="1975" w:type="dxa"/>
            <w:vMerge w:val="restart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 xml:space="preserve"> Sposób realizacji </w:t>
            </w:r>
            <w:r w:rsidRPr="00E749CD">
              <w:rPr>
                <w:rFonts w:ascii="Times New Roman" w:eastAsia="Times New Roman" w:hAnsi="Times New Roman" w:cs="Times New Roman"/>
                <w:b/>
              </w:rPr>
              <w:lastRenderedPageBreak/>
              <w:t>(konkurs, projekt grantowy, operacja własna, projekt współpracy, aktywizacja itp.)</w:t>
            </w:r>
          </w:p>
        </w:tc>
        <w:tc>
          <w:tcPr>
            <w:tcW w:w="7948" w:type="dxa"/>
            <w:gridSpan w:val="9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lastRenderedPageBreak/>
              <w:t>Wskaźniki produktu</w:t>
            </w:r>
          </w:p>
        </w:tc>
      </w:tr>
      <w:tr w:rsidR="00E749CD" w:rsidRPr="00E749CD" w:rsidTr="005C7367">
        <w:trPr>
          <w:trHeight w:val="395"/>
        </w:trPr>
        <w:tc>
          <w:tcPr>
            <w:tcW w:w="3554" w:type="dxa"/>
            <w:gridSpan w:val="2"/>
            <w:vMerge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975" w:type="dxa"/>
            <w:vMerge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Nazwa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 xml:space="preserve">Jednostka miary </w:t>
            </w:r>
          </w:p>
        </w:tc>
        <w:tc>
          <w:tcPr>
            <w:tcW w:w="2410" w:type="dxa"/>
            <w:gridSpan w:val="4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</w:tc>
        <w:tc>
          <w:tcPr>
            <w:tcW w:w="2136" w:type="dxa"/>
            <w:vMerge w:val="restart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Źródło danych/sposób pomiaru</w:t>
            </w:r>
          </w:p>
        </w:tc>
      </w:tr>
      <w:tr w:rsidR="00E749CD" w:rsidRPr="00E749CD" w:rsidTr="005C7367">
        <w:trPr>
          <w:trHeight w:val="20"/>
        </w:trPr>
        <w:tc>
          <w:tcPr>
            <w:tcW w:w="3554" w:type="dxa"/>
            <w:gridSpan w:val="2"/>
            <w:vMerge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75" w:type="dxa"/>
            <w:vMerge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3"/>
            <w:vMerge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05" w:type="dxa"/>
            <w:gridSpan w:val="2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początko-</w:t>
            </w:r>
            <w:r w:rsidRPr="00E749CD">
              <w:rPr>
                <w:rFonts w:ascii="Times New Roman" w:eastAsia="Times New Roman" w:hAnsi="Times New Roman" w:cs="Times New Roman"/>
                <w:b/>
              </w:rPr>
              <w:br/>
              <w:t xml:space="preserve">-wa </w:t>
            </w:r>
            <w:r w:rsidRPr="00E749CD">
              <w:rPr>
                <w:rFonts w:ascii="Times New Roman" w:eastAsia="Times New Roman" w:hAnsi="Times New Roman" w:cs="Times New Roman"/>
                <w:b/>
              </w:rPr>
              <w:br/>
              <w:t>2015 rok</w:t>
            </w:r>
          </w:p>
        </w:tc>
        <w:tc>
          <w:tcPr>
            <w:tcW w:w="1205" w:type="dxa"/>
            <w:gridSpan w:val="2"/>
            <w:shd w:val="clear" w:color="auto" w:fill="B8CCE4" w:themeFill="accent1" w:themeFillTint="66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b/>
              </w:rPr>
              <w:t>końcowa 2022 rok</w:t>
            </w:r>
          </w:p>
        </w:tc>
        <w:tc>
          <w:tcPr>
            <w:tcW w:w="2136" w:type="dxa"/>
            <w:vMerge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Niekomercyjna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br/>
              <w:t>i ogólnodostępna infrastruktura rekreacyjna i/lub kulturowa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Mieszkańcy, turyści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Konkurs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nowych lub zmodernizowanych obiektów infrastruktury rekreacyjnej i/lub kulturowej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Sprawozdania beneficjentów, dane LGD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Niekomercyjna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br/>
              <w:t>i ogólnodostępna infrastruktura rekreacyjna i/lub kulturowa wykorzystująca zasoby obszaru LGD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Mieszkańcy, turyści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Projekt grantowy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nowych lub zmodernizowanych obiektów infrastruktury rekreacyjnej i/lub kulturowej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Sprawozdania beneficjentów, dane LGD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Zachowanie zasobów lokalnego dziedzictwa kulturowego obszaru LGD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Mieszkańcy, turyści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Projekt grantowy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Liczba podmiotów działających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br/>
              <w:t>w sferze kultury, które otrzymały wsparcie w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ramach realizacji LSR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 11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Sprawozdania beneficjentów, dane LGD </w:t>
            </w:r>
          </w:p>
        </w:tc>
      </w:tr>
      <w:tr w:rsidR="00E749CD" w:rsidRPr="00E749CD" w:rsidTr="005C7367">
        <w:trPr>
          <w:trHeight w:val="66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Marsz po zdrowie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Mieszkańcy, turyści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Projekt współpracy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Liczba zrealizowanych projektów współpracy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 xml:space="preserve">Sprawozdania beneficjentów dane 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LGD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lastRenderedPageBreak/>
              <w:t>1.2.1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Rozwój działalności gospodarczej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Przedsiębiorcy, mieszkańcy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Konkurs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 8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Sprawozdania beneficjentów, dane LGD 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1.2.2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Rozwój innej działalności gospodarczej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Przedsiębiorcy, mieszkańcy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Konkurs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 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 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Sprawozdania beneficjentów, dane LGD 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1.2.3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Rozwój działalności gospodarczej prowadzonej przez kobiety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Grupa defaworyzowana – kobiety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Konkurs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operacji polegających na rozwoju istniejącego przedsiębiorstwa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Sprawozdania beneficjentów, dane LGD 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1.2.4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Pobudzenie przedsiębiorczości mieszkańców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Mieszkańcy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Aktywizacja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Liczba spotkań informacyjno-</w:t>
            </w:r>
          </w:p>
          <w:p w:rsidR="00E749CD" w:rsidRPr="00E749CD" w:rsidRDefault="00E749CD" w:rsidP="005C73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Calibri" w:hAnsi="Times New Roman" w:cs="Times New Roman"/>
                <w:color w:val="000000"/>
              </w:rPr>
              <w:t>-konsultacyjnych LGD</w:t>
            </w:r>
            <w:r w:rsidRPr="00E749CD">
              <w:rPr>
                <w:rFonts w:ascii="Times New Roman" w:eastAsia="Calibri" w:hAnsi="Times New Roman" w:cs="Times New Roman"/>
                <w:color w:val="000000"/>
              </w:rPr>
              <w:br/>
              <w:t>z mieszkańcami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Dane LGD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1.2.5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Kreator przedsiębiorczości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Mieszkańcy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Projekt współpracy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 xml:space="preserve">Liczba zrealizowanych projektów współpracy, w tym projektów współpracy </w:t>
            </w:r>
            <w:r w:rsidRPr="00E749CD">
              <w:rPr>
                <w:rFonts w:ascii="Times New Roman" w:eastAsia="Times New Roman" w:hAnsi="Times New Roman" w:cs="Times New Roman"/>
              </w:rPr>
              <w:lastRenderedPageBreak/>
              <w:t>międzynarodowej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lastRenderedPageBreak/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Dane LGD</w:t>
            </w:r>
          </w:p>
        </w:tc>
      </w:tr>
      <w:tr w:rsidR="00E749CD" w:rsidRPr="00E749CD" w:rsidTr="005C7367">
        <w:trPr>
          <w:trHeight w:val="20"/>
        </w:trPr>
        <w:tc>
          <w:tcPr>
            <w:tcW w:w="719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lastRenderedPageBreak/>
              <w:t>1.2.6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 xml:space="preserve">Integracja branż mających kluczowe znaczenie dla rozwoju gospodarczego: budownictwo, 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zakwaterowanie</w:t>
            </w:r>
            <w:r w:rsidRPr="00E749CD">
              <w:rPr>
                <w:rFonts w:ascii="Times New Roman" w:eastAsia="Times New Roman" w:hAnsi="Times New Roman" w:cs="Times New Roman"/>
                <w:color w:val="000000"/>
              </w:rPr>
              <w:br/>
              <w:t>i usługi gastronomiczne, kultura, rekreacja i rozrywka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Przedsiębiorcy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Projekt własny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Liczba wydarzeń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5" w:type="dxa"/>
            <w:gridSpan w:val="2"/>
            <w:shd w:val="clear" w:color="000000" w:fill="FFFFFF"/>
            <w:vAlign w:val="center"/>
          </w:tcPr>
          <w:p w:rsidR="00E749CD" w:rsidRPr="00E749CD" w:rsidRDefault="00E749CD" w:rsidP="005C736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749CD" w:rsidRPr="00E749CD" w:rsidRDefault="00E749CD" w:rsidP="005C736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E749CD">
              <w:rPr>
                <w:rFonts w:ascii="Times New Roman" w:eastAsia="Times New Roman" w:hAnsi="Times New Roman" w:cs="Times New Roman"/>
                <w:color w:val="000000"/>
              </w:rPr>
              <w:t>Dane LG</w:t>
            </w:r>
            <w:bookmarkStart w:id="0" w:name="_GoBack"/>
            <w:bookmarkEnd w:id="0"/>
            <w:r w:rsidRPr="00E749CD">
              <w:rPr>
                <w:rFonts w:ascii="Times New Roman" w:eastAsia="Times New Roman" w:hAnsi="Times New Roman" w:cs="Times New Roman"/>
                <w:color w:val="000000"/>
              </w:rPr>
              <w:t>D</w:t>
            </w:r>
          </w:p>
        </w:tc>
      </w:tr>
      <w:tr w:rsidR="00E749CD" w:rsidRPr="00E749CD" w:rsidTr="005C7367">
        <w:trPr>
          <w:trHeight w:val="287"/>
        </w:trPr>
        <w:tc>
          <w:tcPr>
            <w:tcW w:w="7230" w:type="dxa"/>
            <w:gridSpan w:val="5"/>
            <w:tcBorders>
              <w:bottom w:val="single" w:sz="8" w:space="0" w:color="auto"/>
            </w:tcBorders>
            <w:shd w:val="clear" w:color="auto" w:fill="D5DCE4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SUMA</w:t>
            </w:r>
          </w:p>
        </w:tc>
        <w:tc>
          <w:tcPr>
            <w:tcW w:w="794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E749CD" w:rsidRPr="00E749CD" w:rsidRDefault="00E749CD" w:rsidP="005C73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E749CD">
              <w:rPr>
                <w:rFonts w:ascii="Times New Roman" w:eastAsia="Times New Roman" w:hAnsi="Times New Roman" w:cs="Times New Roman"/>
              </w:rPr>
              <w:t>4 905 000 </w:t>
            </w:r>
          </w:p>
        </w:tc>
      </w:tr>
    </w:tbl>
    <w:p w:rsidR="00E749CD" w:rsidRPr="00E749CD" w:rsidRDefault="00E749CD" w:rsidP="00E749CD">
      <w:pPr>
        <w:tabs>
          <w:tab w:val="left" w:pos="1155"/>
        </w:tabs>
      </w:pPr>
    </w:p>
    <w:sectPr w:rsidR="00E749CD" w:rsidRPr="00E749CD" w:rsidSect="00E749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2B0" w:rsidRDefault="00DA42B0" w:rsidP="00E749CD">
      <w:pPr>
        <w:spacing w:after="0" w:line="240" w:lineRule="auto"/>
      </w:pPr>
      <w:r>
        <w:separator/>
      </w:r>
    </w:p>
  </w:endnote>
  <w:endnote w:type="continuationSeparator" w:id="1">
    <w:p w:rsidR="00DA42B0" w:rsidRDefault="00DA42B0" w:rsidP="00E7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2B0" w:rsidRDefault="00DA42B0" w:rsidP="00E749CD">
      <w:pPr>
        <w:spacing w:after="0" w:line="240" w:lineRule="auto"/>
      </w:pPr>
      <w:r>
        <w:separator/>
      </w:r>
    </w:p>
  </w:footnote>
  <w:footnote w:type="continuationSeparator" w:id="1">
    <w:p w:rsidR="00DA42B0" w:rsidRDefault="00DA42B0" w:rsidP="00E7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CD" w:rsidRDefault="00E749CD" w:rsidP="00E749CD">
    <w:pPr>
      <w:pStyle w:val="Nagwek"/>
      <w:spacing w:after="200" w:line="276" w:lineRule="auto"/>
      <w:jc w:val="center"/>
    </w:pPr>
    <w:r>
      <w:rPr>
        <w:noProof/>
      </w:rPr>
      <w:drawing>
        <wp:inline distT="0" distB="0" distL="0" distR="0">
          <wp:extent cx="1495425" cy="1047750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</w:t>
    </w:r>
    <w:r>
      <w:rPr>
        <w:noProof/>
      </w:rPr>
      <w:drawing>
        <wp:inline distT="0" distB="0" distL="0" distR="0">
          <wp:extent cx="1009650" cy="1000125"/>
          <wp:effectExtent l="19050" t="0" r="0" b="0"/>
          <wp:docPr id="7" name="Obraz 4" descr="C:\Users\Użytkownik\Desktop\Dane z HP\2014-2020\PROW 2014-2020\LEADER 2014-2020\Logo 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żytkownik\Desktop\Dane z HP\2014-2020\PROW 2014-2020\LEADER 2014-2020\Logo 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</w:t>
    </w:r>
    <w:r>
      <w:rPr>
        <w:noProof/>
      </w:rPr>
      <w:drawing>
        <wp:inline distT="0" distB="0" distL="0" distR="0">
          <wp:extent cx="1047750" cy="104775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</w:t>
    </w:r>
    <w:r>
      <w:rPr>
        <w:noProof/>
        <w:sz w:val="16"/>
        <w:szCs w:val="16"/>
      </w:rPr>
      <w:drawing>
        <wp:inline distT="0" distB="0" distL="0" distR="0">
          <wp:extent cx="1647825" cy="1066800"/>
          <wp:effectExtent l="0" t="0" r="0" b="0"/>
          <wp:docPr id="3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                                                    </w:t>
    </w:r>
    <w:r w:rsidRPr="00877B22">
      <w:rPr>
        <w:rFonts w:ascii="Times New Roman" w:hAnsi="Times New Roman" w:cs="Times New Roman"/>
        <w:noProof/>
        <w:sz w:val="16"/>
        <w:szCs w:val="16"/>
      </w:rPr>
      <w:t xml:space="preserve">Dofinansowano z Europejskiego Funduszu na Rzecz Rozwoju Obszarów Wiejskich. Europa Inwestująca  w Obszary Wiejskie. Poddziałanie „Wsparcie </w:t>
    </w:r>
    <w:r>
      <w:rPr>
        <w:rFonts w:ascii="Times New Roman" w:hAnsi="Times New Roman" w:cs="Times New Roman"/>
        <w:noProof/>
        <w:sz w:val="16"/>
        <w:szCs w:val="16"/>
      </w:rPr>
      <w:t>na rzecz kosztów bieżących i aktywizacji</w:t>
    </w:r>
    <w:r w:rsidRPr="00877B22">
      <w:rPr>
        <w:rFonts w:ascii="Times New Roman" w:hAnsi="Times New Roman" w:cs="Times New Roman"/>
        <w:noProof/>
        <w:sz w:val="16"/>
        <w:szCs w:val="16"/>
      </w:rPr>
      <w:t>” w ramach programu LEADER objętego PROW 2014-2020</w:t>
    </w:r>
  </w:p>
  <w:p w:rsidR="00E749CD" w:rsidRDefault="00E749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49CD"/>
    <w:rsid w:val="00DA42B0"/>
    <w:rsid w:val="00E74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9CD"/>
  </w:style>
  <w:style w:type="paragraph" w:styleId="Stopka">
    <w:name w:val="footer"/>
    <w:basedOn w:val="Normalny"/>
    <w:link w:val="StopkaZnak"/>
    <w:uiPriority w:val="99"/>
    <w:semiHidden/>
    <w:unhideWhenUsed/>
    <w:rsid w:val="00E7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9CD"/>
  </w:style>
  <w:style w:type="paragraph" w:styleId="Tekstdymka">
    <w:name w:val="Balloon Text"/>
    <w:basedOn w:val="Normalny"/>
    <w:link w:val="TekstdymkaZnak"/>
    <w:uiPriority w:val="99"/>
    <w:semiHidden/>
    <w:unhideWhenUsed/>
    <w:rsid w:val="00E7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616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2016-07-01T23:00:00Z</dcterms:created>
  <dcterms:modified xsi:type="dcterms:W3CDTF">2016-07-01T23:05:00Z</dcterms:modified>
</cp:coreProperties>
</file>